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7DB3" w14:textId="77777777" w:rsidR="005356A1" w:rsidRPr="005356A1" w:rsidRDefault="005356A1" w:rsidP="005356A1">
      <w:pPr>
        <w:pStyle w:val="AralkYok"/>
        <w:jc w:val="center"/>
        <w:rPr>
          <w:b/>
        </w:rPr>
      </w:pPr>
      <w:r w:rsidRPr="005356A1">
        <w:rPr>
          <w:b/>
        </w:rPr>
        <w:t>İ L A N</w:t>
      </w:r>
    </w:p>
    <w:p w14:paraId="53FEFB0B" w14:textId="77777777" w:rsidR="005356A1" w:rsidRPr="005356A1" w:rsidRDefault="005356A1" w:rsidP="005356A1">
      <w:pPr>
        <w:pStyle w:val="AralkYok"/>
        <w:jc w:val="center"/>
        <w:rPr>
          <w:b/>
        </w:rPr>
      </w:pPr>
      <w:r w:rsidRPr="005356A1">
        <w:rPr>
          <w:b/>
        </w:rPr>
        <w:t>HASSA KAYMAKAMLIĞI</w:t>
      </w:r>
    </w:p>
    <w:p w14:paraId="77F1A59E" w14:textId="77777777" w:rsidR="005356A1" w:rsidRPr="005356A1" w:rsidRDefault="005356A1" w:rsidP="005356A1">
      <w:pPr>
        <w:pStyle w:val="AralkYok"/>
        <w:jc w:val="center"/>
        <w:rPr>
          <w:b/>
        </w:rPr>
      </w:pPr>
      <w:r w:rsidRPr="005356A1">
        <w:rPr>
          <w:b/>
        </w:rPr>
        <w:t>(MİLLİ EMLAK ŞEFLİĞİ)</w:t>
      </w:r>
    </w:p>
    <w:p w14:paraId="0C6B8953" w14:textId="77777777" w:rsidR="005356A1" w:rsidRPr="00FD2E71" w:rsidRDefault="005356A1" w:rsidP="005356A1">
      <w:pPr>
        <w:pStyle w:val="AralkYok"/>
        <w:rPr>
          <w:b/>
          <w:sz w:val="20"/>
          <w:szCs w:val="20"/>
        </w:rPr>
      </w:pPr>
      <w:r w:rsidRPr="00FD2E71">
        <w:rPr>
          <w:b/>
          <w:sz w:val="20"/>
          <w:szCs w:val="20"/>
        </w:rPr>
        <w:t>İRTİFAK HAKKI TESİS EDİLECEK TAŞINMAZ</w:t>
      </w:r>
    </w:p>
    <w:tbl>
      <w:tblPr>
        <w:tblW w:w="15163" w:type="dxa"/>
        <w:jc w:val="center"/>
        <w:tblLayout w:type="fixed"/>
        <w:tblCellMar>
          <w:left w:w="70" w:type="dxa"/>
          <w:right w:w="70" w:type="dxa"/>
        </w:tblCellMar>
        <w:tblLook w:val="04A0" w:firstRow="1" w:lastRow="0" w:firstColumn="1" w:lastColumn="0" w:noHBand="0" w:noVBand="1"/>
      </w:tblPr>
      <w:tblGrid>
        <w:gridCol w:w="562"/>
        <w:gridCol w:w="1275"/>
        <w:gridCol w:w="1275"/>
        <w:gridCol w:w="568"/>
        <w:gridCol w:w="710"/>
        <w:gridCol w:w="1274"/>
        <w:gridCol w:w="710"/>
        <w:gridCol w:w="710"/>
        <w:gridCol w:w="1559"/>
        <w:gridCol w:w="2126"/>
        <w:gridCol w:w="1416"/>
        <w:gridCol w:w="1134"/>
        <w:gridCol w:w="1134"/>
        <w:gridCol w:w="710"/>
      </w:tblGrid>
      <w:tr w:rsidR="00FE18AD" w:rsidRPr="00986F3F" w14:paraId="7F967731" w14:textId="77777777" w:rsidTr="00FE18AD">
        <w:trPr>
          <w:cantSplit/>
          <w:trHeight w:val="408"/>
          <w:jc w:val="center"/>
        </w:trPr>
        <w:tc>
          <w:tcPr>
            <w:tcW w:w="185" w:type="pct"/>
            <w:vMerge w:val="restart"/>
            <w:tcBorders>
              <w:top w:val="single" w:sz="4" w:space="0" w:color="auto"/>
              <w:left w:val="single" w:sz="4" w:space="0" w:color="auto"/>
              <w:bottom w:val="single" w:sz="4" w:space="0" w:color="auto"/>
              <w:right w:val="single" w:sz="8" w:space="0" w:color="auto"/>
            </w:tcBorders>
            <w:vAlign w:val="center"/>
            <w:hideMark/>
          </w:tcPr>
          <w:p w14:paraId="147FF06C" w14:textId="77777777" w:rsidR="005356A1" w:rsidRPr="00FD2E71" w:rsidRDefault="005356A1" w:rsidP="00740933">
            <w:pPr>
              <w:jc w:val="center"/>
              <w:rPr>
                <w:b/>
                <w:sz w:val="18"/>
                <w:szCs w:val="18"/>
              </w:rPr>
            </w:pPr>
            <w:r w:rsidRPr="00FD2E71">
              <w:rPr>
                <w:b/>
                <w:sz w:val="18"/>
                <w:szCs w:val="18"/>
              </w:rPr>
              <w:t>Sıra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0B372CB7" w14:textId="77777777" w:rsidR="005356A1" w:rsidRPr="00FD2E71" w:rsidRDefault="005356A1" w:rsidP="00740933">
            <w:pPr>
              <w:jc w:val="center"/>
              <w:rPr>
                <w:b/>
                <w:sz w:val="18"/>
                <w:szCs w:val="18"/>
              </w:rPr>
            </w:pPr>
            <w:r w:rsidRPr="00FD2E71">
              <w:rPr>
                <w:b/>
                <w:sz w:val="18"/>
                <w:szCs w:val="18"/>
              </w:rPr>
              <w:t>TAŞINMAZ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5EBB14E9" w14:textId="77777777" w:rsidR="005356A1" w:rsidRPr="00FD2E71" w:rsidRDefault="005356A1" w:rsidP="00740933">
            <w:pPr>
              <w:jc w:val="center"/>
              <w:rPr>
                <w:b/>
                <w:sz w:val="18"/>
                <w:szCs w:val="18"/>
              </w:rPr>
            </w:pPr>
            <w:r w:rsidRPr="00FD2E71">
              <w:rPr>
                <w:b/>
                <w:sz w:val="18"/>
                <w:szCs w:val="18"/>
              </w:rPr>
              <w:t>BULUNDUĞU YER</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14:paraId="4A1E23D5" w14:textId="77777777" w:rsidR="005356A1" w:rsidRPr="00FD2E71" w:rsidRDefault="005356A1" w:rsidP="00740933">
            <w:pPr>
              <w:jc w:val="center"/>
              <w:rPr>
                <w:b/>
                <w:sz w:val="18"/>
                <w:szCs w:val="18"/>
              </w:rPr>
            </w:pPr>
            <w:r w:rsidRPr="00FD2E71">
              <w:rPr>
                <w:b/>
                <w:sz w:val="18"/>
                <w:szCs w:val="18"/>
              </w:rPr>
              <w:t>ADA NO</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14:paraId="01517F85" w14:textId="77777777" w:rsidR="005356A1" w:rsidRPr="00FD2E71" w:rsidRDefault="005356A1" w:rsidP="00740933">
            <w:pPr>
              <w:jc w:val="center"/>
              <w:rPr>
                <w:b/>
                <w:sz w:val="18"/>
                <w:szCs w:val="18"/>
              </w:rPr>
            </w:pPr>
            <w:r w:rsidRPr="00FD2E71">
              <w:rPr>
                <w:b/>
                <w:sz w:val="18"/>
                <w:szCs w:val="18"/>
              </w:rPr>
              <w:t>PARSEL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14:paraId="2E95BC54" w14:textId="77777777" w:rsidR="005356A1" w:rsidRPr="00FD2E71" w:rsidRDefault="005356A1" w:rsidP="00FE18AD">
            <w:pPr>
              <w:jc w:val="center"/>
              <w:rPr>
                <w:b/>
                <w:sz w:val="18"/>
                <w:szCs w:val="18"/>
              </w:rPr>
            </w:pPr>
            <w:r w:rsidRPr="00FD2E71">
              <w:rPr>
                <w:b/>
                <w:sz w:val="18"/>
                <w:szCs w:val="18"/>
              </w:rPr>
              <w:t>YÜZÖLÇÜM (m</w:t>
            </w:r>
            <w:r w:rsidR="00FE18AD">
              <w:rPr>
                <w:b/>
                <w:sz w:val="18"/>
                <w:szCs w:val="18"/>
              </w:rPr>
              <w:t>²</w:t>
            </w:r>
            <w:r w:rsidRPr="00FD2E71">
              <w:rPr>
                <w:b/>
                <w:sz w:val="18"/>
                <w:szCs w:val="18"/>
              </w:rPr>
              <w:t>)</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14:paraId="4166A008" w14:textId="77777777" w:rsidR="005356A1" w:rsidRPr="00FD2E71" w:rsidRDefault="005356A1" w:rsidP="00740933">
            <w:pPr>
              <w:jc w:val="center"/>
              <w:rPr>
                <w:b/>
                <w:sz w:val="18"/>
                <w:szCs w:val="18"/>
              </w:rPr>
            </w:pPr>
            <w:r w:rsidRPr="00FD2E71">
              <w:rPr>
                <w:b/>
                <w:sz w:val="18"/>
                <w:szCs w:val="18"/>
              </w:rPr>
              <w:t>HAZİNE HİSSESİ</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14:paraId="19163D1F" w14:textId="77777777" w:rsidR="005356A1" w:rsidRPr="00FD2E71" w:rsidRDefault="005356A1" w:rsidP="00740933">
            <w:pPr>
              <w:jc w:val="center"/>
              <w:rPr>
                <w:b/>
                <w:sz w:val="18"/>
                <w:szCs w:val="18"/>
              </w:rPr>
            </w:pPr>
            <w:r w:rsidRPr="00FD2E71">
              <w:rPr>
                <w:b/>
                <w:sz w:val="18"/>
                <w:szCs w:val="18"/>
              </w:rPr>
              <w:t>CİNSİ</w:t>
            </w:r>
          </w:p>
        </w:tc>
        <w:tc>
          <w:tcPr>
            <w:tcW w:w="514" w:type="pct"/>
            <w:vMerge w:val="restart"/>
            <w:tcBorders>
              <w:top w:val="single" w:sz="4" w:space="0" w:color="auto"/>
              <w:left w:val="single" w:sz="8" w:space="0" w:color="auto"/>
              <w:bottom w:val="single" w:sz="4" w:space="0" w:color="auto"/>
              <w:right w:val="single" w:sz="8" w:space="0" w:color="auto"/>
            </w:tcBorders>
            <w:vAlign w:val="center"/>
            <w:hideMark/>
          </w:tcPr>
          <w:p w14:paraId="053380C4" w14:textId="77777777" w:rsidR="005356A1" w:rsidRPr="00FD2E71" w:rsidRDefault="005356A1" w:rsidP="00FE18AD">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w:t>
            </w:r>
            <w:r w:rsidRPr="00FD2E71">
              <w:rPr>
                <w:b/>
                <w:sz w:val="18"/>
                <w:szCs w:val="18"/>
              </w:rPr>
              <w:t>ALAN (m</w:t>
            </w:r>
            <w:r w:rsidR="00FE18AD">
              <w:rPr>
                <w:b/>
                <w:sz w:val="18"/>
                <w:szCs w:val="18"/>
              </w:rPr>
              <w:t>²</w:t>
            </w:r>
            <w:r w:rsidRPr="00FD2E71">
              <w:rPr>
                <w:b/>
                <w:sz w:val="18"/>
                <w:szCs w:val="18"/>
              </w:rPr>
              <w:t>)</w:t>
            </w:r>
          </w:p>
        </w:tc>
        <w:tc>
          <w:tcPr>
            <w:tcW w:w="701" w:type="pct"/>
            <w:vMerge w:val="restart"/>
            <w:tcBorders>
              <w:top w:val="single" w:sz="4" w:space="0" w:color="auto"/>
              <w:left w:val="single" w:sz="8" w:space="0" w:color="auto"/>
              <w:right w:val="single" w:sz="8" w:space="0" w:color="auto"/>
            </w:tcBorders>
            <w:vAlign w:val="center"/>
          </w:tcPr>
          <w:p w14:paraId="23DFA304" w14:textId="77777777" w:rsidR="005356A1" w:rsidRPr="00FD2E71" w:rsidRDefault="005356A1" w:rsidP="00740933">
            <w:pPr>
              <w:jc w:val="center"/>
              <w:rPr>
                <w:b/>
                <w:sz w:val="18"/>
                <w:szCs w:val="18"/>
              </w:rPr>
            </w:pPr>
            <w:r w:rsidRPr="00FD2E71">
              <w:rPr>
                <w:b/>
                <w:sz w:val="18"/>
                <w:szCs w:val="18"/>
              </w:rPr>
              <w:t xml:space="preserve">İRTİFAK HAKKI TESİS </w:t>
            </w:r>
            <w:r>
              <w:rPr>
                <w:b/>
                <w:sz w:val="18"/>
                <w:szCs w:val="18"/>
              </w:rPr>
              <w:t>AMACI</w:t>
            </w:r>
          </w:p>
        </w:tc>
        <w:tc>
          <w:tcPr>
            <w:tcW w:w="467" w:type="pct"/>
            <w:vMerge w:val="restart"/>
            <w:tcBorders>
              <w:top w:val="single" w:sz="4" w:space="0" w:color="auto"/>
              <w:left w:val="single" w:sz="8" w:space="0" w:color="auto"/>
              <w:bottom w:val="single" w:sz="4" w:space="0" w:color="auto"/>
              <w:right w:val="single" w:sz="8" w:space="0" w:color="auto"/>
            </w:tcBorders>
            <w:vAlign w:val="center"/>
            <w:hideMark/>
          </w:tcPr>
          <w:p w14:paraId="557D92B0" w14:textId="77777777" w:rsidR="005356A1" w:rsidRPr="00FD2E71" w:rsidRDefault="005356A1" w:rsidP="00740933">
            <w:pPr>
              <w:jc w:val="center"/>
              <w:rPr>
                <w:b/>
                <w:sz w:val="18"/>
                <w:szCs w:val="18"/>
              </w:rPr>
            </w:pPr>
            <w:r>
              <w:rPr>
                <w:b/>
                <w:sz w:val="18"/>
                <w:szCs w:val="18"/>
              </w:rPr>
              <w:t xml:space="preserve">İLK YIL TAHMİNİ İRTİFAK HAKKI </w:t>
            </w:r>
            <w:r w:rsidRPr="00FD2E71">
              <w:rPr>
                <w:b/>
                <w:sz w:val="18"/>
                <w:szCs w:val="18"/>
              </w:rPr>
              <w:t>BEDELİ</w:t>
            </w:r>
            <w:r w:rsidR="00FE18AD">
              <w:rPr>
                <w:b/>
                <w:sz w:val="18"/>
                <w:szCs w:val="18"/>
              </w:rPr>
              <w:t xml:space="preserve"> </w:t>
            </w:r>
            <w:r w:rsidR="00FE18AD" w:rsidRPr="00FD2E71">
              <w:rPr>
                <w:b/>
                <w:sz w:val="18"/>
                <w:szCs w:val="18"/>
              </w:rPr>
              <w:t>(TL)</w:t>
            </w:r>
          </w:p>
        </w:tc>
        <w:tc>
          <w:tcPr>
            <w:tcW w:w="374" w:type="pct"/>
            <w:vMerge w:val="restart"/>
            <w:tcBorders>
              <w:top w:val="single" w:sz="4" w:space="0" w:color="auto"/>
              <w:left w:val="single" w:sz="8" w:space="0" w:color="auto"/>
              <w:bottom w:val="single" w:sz="4" w:space="0" w:color="auto"/>
              <w:right w:val="single" w:sz="8" w:space="0" w:color="auto"/>
            </w:tcBorders>
            <w:vAlign w:val="center"/>
            <w:hideMark/>
          </w:tcPr>
          <w:p w14:paraId="4D7159A8" w14:textId="77777777" w:rsidR="005356A1" w:rsidRPr="00FD2E71" w:rsidRDefault="005356A1" w:rsidP="00740933">
            <w:pPr>
              <w:jc w:val="center"/>
              <w:rPr>
                <w:b/>
                <w:sz w:val="18"/>
                <w:szCs w:val="18"/>
              </w:rPr>
            </w:pPr>
            <w:r w:rsidRPr="00FD2E71">
              <w:rPr>
                <w:b/>
                <w:sz w:val="18"/>
                <w:szCs w:val="18"/>
              </w:rPr>
              <w:t>GEÇİCİ TEMİNAT (TL)</w:t>
            </w:r>
          </w:p>
        </w:tc>
        <w:tc>
          <w:tcPr>
            <w:tcW w:w="608" w:type="pct"/>
            <w:gridSpan w:val="2"/>
            <w:tcBorders>
              <w:top w:val="single" w:sz="4" w:space="0" w:color="auto"/>
              <w:left w:val="single" w:sz="8" w:space="0" w:color="auto"/>
              <w:bottom w:val="single" w:sz="4" w:space="0" w:color="auto"/>
              <w:right w:val="single" w:sz="4" w:space="0" w:color="auto"/>
            </w:tcBorders>
            <w:vAlign w:val="center"/>
            <w:hideMark/>
          </w:tcPr>
          <w:p w14:paraId="10895534" w14:textId="77777777" w:rsidR="005356A1" w:rsidRPr="00FD2E71" w:rsidRDefault="005356A1" w:rsidP="00740933">
            <w:pPr>
              <w:jc w:val="center"/>
              <w:rPr>
                <w:b/>
                <w:sz w:val="18"/>
                <w:szCs w:val="18"/>
              </w:rPr>
            </w:pPr>
            <w:r w:rsidRPr="00FD2E71">
              <w:rPr>
                <w:b/>
                <w:sz w:val="18"/>
                <w:szCs w:val="18"/>
              </w:rPr>
              <w:t>İHALENİN</w:t>
            </w:r>
          </w:p>
        </w:tc>
      </w:tr>
      <w:tr w:rsidR="00FE18AD" w:rsidRPr="00986F3F" w14:paraId="548D6B5C" w14:textId="77777777" w:rsidTr="00FE18AD">
        <w:trPr>
          <w:cantSplit/>
          <w:trHeight w:val="547"/>
          <w:jc w:val="center"/>
        </w:trPr>
        <w:tc>
          <w:tcPr>
            <w:tcW w:w="185" w:type="pct"/>
            <w:vMerge/>
            <w:tcBorders>
              <w:top w:val="single" w:sz="4" w:space="0" w:color="auto"/>
              <w:left w:val="single" w:sz="4" w:space="0" w:color="auto"/>
              <w:bottom w:val="single" w:sz="4" w:space="0" w:color="auto"/>
              <w:right w:val="single" w:sz="8" w:space="0" w:color="auto"/>
            </w:tcBorders>
            <w:vAlign w:val="center"/>
            <w:hideMark/>
          </w:tcPr>
          <w:p w14:paraId="4A6781B2"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7FE75CE8"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69E428EA" w14:textId="77777777"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14:paraId="710283EE" w14:textId="77777777"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14:paraId="088C2305" w14:textId="77777777"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14:paraId="03283D7A" w14:textId="77777777"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14:paraId="39CB2FD0" w14:textId="77777777"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14:paraId="42F604C6" w14:textId="77777777" w:rsidR="005356A1" w:rsidRPr="00FD2E71" w:rsidRDefault="005356A1" w:rsidP="00740933">
            <w:pPr>
              <w:jc w:val="center"/>
              <w:rPr>
                <w:b/>
                <w:sz w:val="18"/>
                <w:szCs w:val="18"/>
              </w:rPr>
            </w:pPr>
          </w:p>
        </w:tc>
        <w:tc>
          <w:tcPr>
            <w:tcW w:w="514" w:type="pct"/>
            <w:vMerge/>
            <w:tcBorders>
              <w:top w:val="single" w:sz="4" w:space="0" w:color="auto"/>
              <w:left w:val="single" w:sz="8" w:space="0" w:color="auto"/>
              <w:bottom w:val="single" w:sz="4" w:space="0" w:color="auto"/>
              <w:right w:val="single" w:sz="8" w:space="0" w:color="auto"/>
            </w:tcBorders>
            <w:vAlign w:val="center"/>
            <w:hideMark/>
          </w:tcPr>
          <w:p w14:paraId="7321F1F9" w14:textId="77777777" w:rsidR="005356A1" w:rsidRPr="00FD2E71" w:rsidRDefault="005356A1" w:rsidP="00740933">
            <w:pPr>
              <w:jc w:val="center"/>
              <w:rPr>
                <w:b/>
                <w:sz w:val="18"/>
                <w:szCs w:val="18"/>
              </w:rPr>
            </w:pPr>
          </w:p>
        </w:tc>
        <w:tc>
          <w:tcPr>
            <w:tcW w:w="701" w:type="pct"/>
            <w:vMerge/>
            <w:tcBorders>
              <w:left w:val="single" w:sz="8" w:space="0" w:color="auto"/>
              <w:bottom w:val="single" w:sz="4" w:space="0" w:color="auto"/>
              <w:right w:val="single" w:sz="8" w:space="0" w:color="auto"/>
            </w:tcBorders>
            <w:vAlign w:val="center"/>
          </w:tcPr>
          <w:p w14:paraId="784CD9AF" w14:textId="77777777" w:rsidR="005356A1" w:rsidRPr="00FD2E71" w:rsidRDefault="005356A1" w:rsidP="00740933">
            <w:pPr>
              <w:jc w:val="center"/>
              <w:rPr>
                <w:b/>
                <w:sz w:val="18"/>
                <w:szCs w:val="18"/>
              </w:rPr>
            </w:pPr>
          </w:p>
        </w:tc>
        <w:tc>
          <w:tcPr>
            <w:tcW w:w="467" w:type="pct"/>
            <w:vMerge/>
            <w:tcBorders>
              <w:top w:val="single" w:sz="4" w:space="0" w:color="auto"/>
              <w:left w:val="single" w:sz="8" w:space="0" w:color="auto"/>
              <w:bottom w:val="single" w:sz="4" w:space="0" w:color="auto"/>
              <w:right w:val="single" w:sz="8" w:space="0" w:color="auto"/>
            </w:tcBorders>
            <w:vAlign w:val="center"/>
            <w:hideMark/>
          </w:tcPr>
          <w:p w14:paraId="37481512" w14:textId="77777777" w:rsidR="005356A1" w:rsidRPr="00FD2E71" w:rsidRDefault="005356A1" w:rsidP="00740933">
            <w:pPr>
              <w:jc w:val="center"/>
              <w:rPr>
                <w:b/>
                <w:sz w:val="18"/>
                <w:szCs w:val="18"/>
              </w:rPr>
            </w:pPr>
          </w:p>
        </w:tc>
        <w:tc>
          <w:tcPr>
            <w:tcW w:w="374" w:type="pct"/>
            <w:vMerge/>
            <w:tcBorders>
              <w:top w:val="single" w:sz="4" w:space="0" w:color="auto"/>
              <w:left w:val="single" w:sz="8" w:space="0" w:color="auto"/>
              <w:bottom w:val="single" w:sz="4" w:space="0" w:color="auto"/>
              <w:right w:val="single" w:sz="8" w:space="0" w:color="auto"/>
            </w:tcBorders>
            <w:vAlign w:val="center"/>
            <w:hideMark/>
          </w:tcPr>
          <w:p w14:paraId="635D2F2D" w14:textId="77777777" w:rsidR="005356A1" w:rsidRPr="00FD2E71" w:rsidRDefault="005356A1" w:rsidP="00740933">
            <w:pPr>
              <w:jc w:val="center"/>
              <w:rPr>
                <w:b/>
                <w:sz w:val="18"/>
                <w:szCs w:val="18"/>
              </w:rPr>
            </w:pPr>
          </w:p>
        </w:tc>
        <w:tc>
          <w:tcPr>
            <w:tcW w:w="374" w:type="pct"/>
            <w:tcBorders>
              <w:top w:val="single" w:sz="4" w:space="0" w:color="auto"/>
              <w:left w:val="single" w:sz="8" w:space="0" w:color="auto"/>
              <w:bottom w:val="single" w:sz="4" w:space="0" w:color="auto"/>
              <w:right w:val="single" w:sz="8" w:space="0" w:color="auto"/>
            </w:tcBorders>
            <w:vAlign w:val="center"/>
            <w:hideMark/>
          </w:tcPr>
          <w:p w14:paraId="08E7B0CF" w14:textId="77777777" w:rsidR="005356A1" w:rsidRPr="00FD2E71" w:rsidRDefault="005356A1" w:rsidP="00740933">
            <w:pPr>
              <w:jc w:val="center"/>
              <w:rPr>
                <w:b/>
                <w:sz w:val="18"/>
                <w:szCs w:val="18"/>
              </w:rPr>
            </w:pPr>
            <w:r w:rsidRPr="00FD2E71">
              <w:rPr>
                <w:b/>
                <w:sz w:val="18"/>
                <w:szCs w:val="18"/>
              </w:rPr>
              <w:t>TARİHİ</w:t>
            </w:r>
          </w:p>
        </w:tc>
        <w:tc>
          <w:tcPr>
            <w:tcW w:w="234" w:type="pct"/>
            <w:tcBorders>
              <w:top w:val="single" w:sz="4" w:space="0" w:color="auto"/>
              <w:left w:val="single" w:sz="8" w:space="0" w:color="auto"/>
              <w:bottom w:val="single" w:sz="4" w:space="0" w:color="auto"/>
              <w:right w:val="single" w:sz="4" w:space="0" w:color="auto"/>
            </w:tcBorders>
            <w:vAlign w:val="center"/>
            <w:hideMark/>
          </w:tcPr>
          <w:p w14:paraId="3B76B869" w14:textId="77777777" w:rsidR="005356A1" w:rsidRPr="00FD2E71" w:rsidRDefault="005356A1" w:rsidP="00740933">
            <w:pPr>
              <w:jc w:val="center"/>
              <w:rPr>
                <w:b/>
                <w:sz w:val="18"/>
                <w:szCs w:val="18"/>
              </w:rPr>
            </w:pPr>
            <w:r w:rsidRPr="00FD2E71">
              <w:rPr>
                <w:b/>
                <w:sz w:val="18"/>
                <w:szCs w:val="18"/>
              </w:rPr>
              <w:t>SAATİ</w:t>
            </w:r>
          </w:p>
        </w:tc>
      </w:tr>
      <w:tr w:rsidR="00FE18AD" w:rsidRPr="00986F3F" w14:paraId="64227E8E" w14:textId="77777777" w:rsidTr="00FE18AD">
        <w:trPr>
          <w:cantSplit/>
          <w:trHeight w:val="198"/>
          <w:jc w:val="center"/>
        </w:trPr>
        <w:tc>
          <w:tcPr>
            <w:tcW w:w="185" w:type="pct"/>
            <w:tcBorders>
              <w:top w:val="single" w:sz="4" w:space="0" w:color="auto"/>
              <w:left w:val="single" w:sz="4" w:space="0" w:color="auto"/>
              <w:bottom w:val="single" w:sz="4" w:space="0" w:color="auto"/>
              <w:right w:val="single" w:sz="4" w:space="0" w:color="auto"/>
            </w:tcBorders>
            <w:vAlign w:val="center"/>
            <w:hideMark/>
          </w:tcPr>
          <w:p w14:paraId="505C92BF" w14:textId="77777777" w:rsidR="005356A1" w:rsidRPr="00986F3F" w:rsidRDefault="005356A1" w:rsidP="00FE18AD">
            <w:pPr>
              <w:jc w:val="center"/>
              <w:rPr>
                <w:sz w:val="20"/>
                <w:szCs w:val="20"/>
              </w:rPr>
            </w:pPr>
            <w:r w:rsidRPr="00986F3F">
              <w:rPr>
                <w:sz w:val="20"/>
                <w:szCs w:val="20"/>
              </w:rPr>
              <w:t>1</w:t>
            </w:r>
          </w:p>
        </w:tc>
        <w:tc>
          <w:tcPr>
            <w:tcW w:w="420" w:type="pct"/>
            <w:tcBorders>
              <w:top w:val="single" w:sz="4" w:space="0" w:color="auto"/>
              <w:left w:val="nil"/>
              <w:bottom w:val="single" w:sz="4" w:space="0" w:color="auto"/>
              <w:right w:val="single" w:sz="4" w:space="0" w:color="auto"/>
            </w:tcBorders>
          </w:tcPr>
          <w:p w14:paraId="0A767990" w14:textId="77777777" w:rsidR="005356A1" w:rsidRDefault="005356A1" w:rsidP="00FE18AD">
            <w:pPr>
              <w:jc w:val="center"/>
              <w:rPr>
                <w:sz w:val="20"/>
                <w:szCs w:val="20"/>
              </w:rPr>
            </w:pPr>
          </w:p>
          <w:p w14:paraId="7E224A6C" w14:textId="77777777" w:rsidR="005356A1" w:rsidRPr="00986F3F" w:rsidRDefault="005356A1" w:rsidP="00FE18AD">
            <w:pPr>
              <w:jc w:val="center"/>
              <w:rPr>
                <w:sz w:val="20"/>
                <w:szCs w:val="20"/>
              </w:rPr>
            </w:pPr>
            <w:r>
              <w:rPr>
                <w:sz w:val="20"/>
                <w:szCs w:val="20"/>
              </w:rPr>
              <w:t>3160103429</w:t>
            </w:r>
          </w:p>
        </w:tc>
        <w:tc>
          <w:tcPr>
            <w:tcW w:w="420" w:type="pct"/>
            <w:tcBorders>
              <w:top w:val="single" w:sz="4" w:space="0" w:color="auto"/>
              <w:left w:val="nil"/>
              <w:bottom w:val="single" w:sz="4" w:space="0" w:color="auto"/>
              <w:right w:val="single" w:sz="4" w:space="0" w:color="auto"/>
            </w:tcBorders>
            <w:vAlign w:val="center"/>
          </w:tcPr>
          <w:p w14:paraId="048E0B85" w14:textId="77777777" w:rsidR="005356A1" w:rsidRPr="00986F3F" w:rsidRDefault="005356A1" w:rsidP="00FE18AD">
            <w:pPr>
              <w:jc w:val="center"/>
              <w:rPr>
                <w:sz w:val="20"/>
                <w:szCs w:val="20"/>
              </w:rPr>
            </w:pPr>
            <w:proofErr w:type="spellStart"/>
            <w:r>
              <w:rPr>
                <w:sz w:val="20"/>
                <w:szCs w:val="20"/>
              </w:rPr>
              <w:t>Çınarbaşı</w:t>
            </w:r>
            <w:proofErr w:type="spellEnd"/>
            <w:r>
              <w:rPr>
                <w:sz w:val="20"/>
                <w:szCs w:val="20"/>
              </w:rPr>
              <w:t xml:space="preserve"> Mah</w:t>
            </w:r>
            <w:r w:rsidR="00FE18AD">
              <w:rPr>
                <w:sz w:val="20"/>
                <w:szCs w:val="20"/>
              </w:rPr>
              <w:t>allesi</w:t>
            </w:r>
          </w:p>
        </w:tc>
        <w:tc>
          <w:tcPr>
            <w:tcW w:w="187" w:type="pct"/>
            <w:tcBorders>
              <w:top w:val="single" w:sz="4" w:space="0" w:color="auto"/>
              <w:left w:val="single" w:sz="4" w:space="0" w:color="auto"/>
              <w:bottom w:val="single" w:sz="4" w:space="0" w:color="auto"/>
              <w:right w:val="single" w:sz="4" w:space="0" w:color="auto"/>
            </w:tcBorders>
            <w:vAlign w:val="center"/>
          </w:tcPr>
          <w:p w14:paraId="585CB193" w14:textId="77777777" w:rsidR="005356A1" w:rsidRPr="00986F3F" w:rsidRDefault="00FE18AD" w:rsidP="00FE18AD">
            <w:pPr>
              <w:jc w:val="center"/>
              <w:rPr>
                <w:sz w:val="20"/>
                <w:szCs w:val="20"/>
              </w:rPr>
            </w:pPr>
            <w:r>
              <w:rPr>
                <w:sz w:val="20"/>
                <w:szCs w:val="20"/>
              </w:rPr>
              <w:t>-</w:t>
            </w:r>
          </w:p>
        </w:tc>
        <w:tc>
          <w:tcPr>
            <w:tcW w:w="234" w:type="pct"/>
            <w:tcBorders>
              <w:top w:val="single" w:sz="4" w:space="0" w:color="auto"/>
              <w:left w:val="nil"/>
              <w:bottom w:val="single" w:sz="4" w:space="0" w:color="auto"/>
              <w:right w:val="single" w:sz="4" w:space="0" w:color="auto"/>
            </w:tcBorders>
            <w:vAlign w:val="center"/>
          </w:tcPr>
          <w:p w14:paraId="77154072" w14:textId="77777777" w:rsidR="005356A1" w:rsidRPr="00986F3F" w:rsidRDefault="005356A1" w:rsidP="00FE18AD">
            <w:pPr>
              <w:jc w:val="center"/>
              <w:rPr>
                <w:sz w:val="20"/>
                <w:szCs w:val="20"/>
              </w:rPr>
            </w:pPr>
            <w:r>
              <w:rPr>
                <w:sz w:val="20"/>
                <w:szCs w:val="20"/>
              </w:rPr>
              <w:t>576</w:t>
            </w:r>
          </w:p>
        </w:tc>
        <w:tc>
          <w:tcPr>
            <w:tcW w:w="420" w:type="pct"/>
            <w:tcBorders>
              <w:top w:val="single" w:sz="4" w:space="0" w:color="auto"/>
              <w:left w:val="nil"/>
              <w:bottom w:val="single" w:sz="4" w:space="0" w:color="auto"/>
              <w:right w:val="single" w:sz="4" w:space="0" w:color="auto"/>
            </w:tcBorders>
            <w:vAlign w:val="center"/>
          </w:tcPr>
          <w:p w14:paraId="055652C6" w14:textId="77777777" w:rsidR="005356A1" w:rsidRPr="00986F3F" w:rsidRDefault="005356A1" w:rsidP="00FE18AD">
            <w:pPr>
              <w:jc w:val="center"/>
              <w:rPr>
                <w:sz w:val="20"/>
                <w:szCs w:val="20"/>
              </w:rPr>
            </w:pPr>
            <w:r>
              <w:rPr>
                <w:sz w:val="20"/>
                <w:szCs w:val="20"/>
              </w:rPr>
              <w:t>6.284.315,69</w:t>
            </w:r>
          </w:p>
        </w:tc>
        <w:tc>
          <w:tcPr>
            <w:tcW w:w="234" w:type="pct"/>
            <w:tcBorders>
              <w:top w:val="single" w:sz="4" w:space="0" w:color="auto"/>
              <w:left w:val="nil"/>
              <w:bottom w:val="single" w:sz="4" w:space="0" w:color="auto"/>
              <w:right w:val="single" w:sz="4" w:space="0" w:color="auto"/>
            </w:tcBorders>
            <w:vAlign w:val="center"/>
          </w:tcPr>
          <w:p w14:paraId="5BB2250F" w14:textId="77777777" w:rsidR="005356A1" w:rsidRPr="00986F3F" w:rsidRDefault="005356A1" w:rsidP="00FE18AD">
            <w:pPr>
              <w:jc w:val="center"/>
              <w:rPr>
                <w:sz w:val="20"/>
                <w:szCs w:val="20"/>
              </w:rPr>
            </w:pPr>
            <w:r>
              <w:rPr>
                <w:sz w:val="20"/>
                <w:szCs w:val="20"/>
              </w:rPr>
              <w:t>Tam</w:t>
            </w:r>
          </w:p>
        </w:tc>
        <w:tc>
          <w:tcPr>
            <w:tcW w:w="234" w:type="pct"/>
            <w:tcBorders>
              <w:top w:val="single" w:sz="4" w:space="0" w:color="auto"/>
              <w:left w:val="nil"/>
              <w:bottom w:val="single" w:sz="4" w:space="0" w:color="auto"/>
              <w:right w:val="single" w:sz="4" w:space="0" w:color="auto"/>
            </w:tcBorders>
            <w:vAlign w:val="center"/>
          </w:tcPr>
          <w:p w14:paraId="5C4493F4" w14:textId="77777777" w:rsidR="005356A1" w:rsidRPr="00986F3F" w:rsidRDefault="005356A1" w:rsidP="00FE18AD">
            <w:pPr>
              <w:jc w:val="center"/>
              <w:rPr>
                <w:sz w:val="20"/>
                <w:szCs w:val="20"/>
              </w:rPr>
            </w:pPr>
            <w:r>
              <w:rPr>
                <w:sz w:val="20"/>
                <w:szCs w:val="20"/>
              </w:rPr>
              <w:t>Ham Toprak</w:t>
            </w:r>
          </w:p>
        </w:tc>
        <w:tc>
          <w:tcPr>
            <w:tcW w:w="514" w:type="pct"/>
            <w:tcBorders>
              <w:top w:val="single" w:sz="4" w:space="0" w:color="auto"/>
              <w:left w:val="nil"/>
              <w:bottom w:val="single" w:sz="4" w:space="0" w:color="auto"/>
              <w:right w:val="single" w:sz="4" w:space="0" w:color="auto"/>
            </w:tcBorders>
            <w:vAlign w:val="center"/>
          </w:tcPr>
          <w:p w14:paraId="4DECD9DF" w14:textId="77777777" w:rsidR="005356A1" w:rsidRPr="00986F3F" w:rsidRDefault="00F65C20" w:rsidP="00FE18AD">
            <w:pPr>
              <w:jc w:val="center"/>
              <w:rPr>
                <w:sz w:val="20"/>
                <w:szCs w:val="20"/>
              </w:rPr>
            </w:pPr>
            <w:r>
              <w:rPr>
                <w:sz w:val="20"/>
                <w:szCs w:val="20"/>
              </w:rPr>
              <w:t>1.091.498,60</w:t>
            </w:r>
          </w:p>
        </w:tc>
        <w:tc>
          <w:tcPr>
            <w:tcW w:w="701" w:type="pct"/>
            <w:tcBorders>
              <w:top w:val="single" w:sz="4" w:space="0" w:color="auto"/>
              <w:left w:val="single" w:sz="4" w:space="0" w:color="auto"/>
              <w:bottom w:val="single" w:sz="4" w:space="0" w:color="auto"/>
              <w:right w:val="single" w:sz="4" w:space="0" w:color="auto"/>
            </w:tcBorders>
          </w:tcPr>
          <w:p w14:paraId="126F1EE0" w14:textId="77777777" w:rsidR="005356A1" w:rsidRPr="00104CE2" w:rsidRDefault="005356A1" w:rsidP="00FE18AD">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67" w:type="pct"/>
            <w:tcBorders>
              <w:top w:val="single" w:sz="4" w:space="0" w:color="auto"/>
              <w:left w:val="single" w:sz="4" w:space="0" w:color="auto"/>
              <w:bottom w:val="single" w:sz="4" w:space="0" w:color="auto"/>
              <w:right w:val="single" w:sz="4" w:space="0" w:color="auto"/>
            </w:tcBorders>
            <w:vAlign w:val="center"/>
          </w:tcPr>
          <w:p w14:paraId="4C002934" w14:textId="77777777" w:rsidR="005356A1" w:rsidRPr="00986F3F" w:rsidRDefault="00F65C20" w:rsidP="00FE18AD">
            <w:pPr>
              <w:jc w:val="center"/>
              <w:rPr>
                <w:sz w:val="20"/>
                <w:szCs w:val="20"/>
              </w:rPr>
            </w:pPr>
            <w:r>
              <w:rPr>
                <w:sz w:val="20"/>
                <w:szCs w:val="20"/>
              </w:rPr>
              <w:t>492</w:t>
            </w:r>
            <w:r w:rsidR="005356A1">
              <w:rPr>
                <w:sz w:val="20"/>
                <w:szCs w:val="20"/>
              </w:rPr>
              <w:t>.000,00</w:t>
            </w:r>
          </w:p>
        </w:tc>
        <w:tc>
          <w:tcPr>
            <w:tcW w:w="374" w:type="pct"/>
            <w:tcBorders>
              <w:top w:val="single" w:sz="4" w:space="0" w:color="auto"/>
              <w:left w:val="single" w:sz="4" w:space="0" w:color="auto"/>
              <w:bottom w:val="single" w:sz="4" w:space="0" w:color="auto"/>
              <w:right w:val="single" w:sz="4" w:space="0" w:color="auto"/>
            </w:tcBorders>
            <w:vAlign w:val="center"/>
          </w:tcPr>
          <w:p w14:paraId="3D3981B6" w14:textId="77777777" w:rsidR="005356A1" w:rsidRPr="00986F3F" w:rsidRDefault="00F65C20" w:rsidP="00FE18AD">
            <w:pPr>
              <w:jc w:val="center"/>
              <w:rPr>
                <w:sz w:val="20"/>
                <w:szCs w:val="20"/>
              </w:rPr>
            </w:pPr>
            <w:r>
              <w:rPr>
                <w:sz w:val="20"/>
                <w:szCs w:val="20"/>
              </w:rPr>
              <w:t>147.6</w:t>
            </w:r>
            <w:r w:rsidR="005356A1">
              <w:rPr>
                <w:sz w:val="20"/>
                <w:szCs w:val="20"/>
              </w:rPr>
              <w:t>00,00</w:t>
            </w:r>
          </w:p>
        </w:tc>
        <w:tc>
          <w:tcPr>
            <w:tcW w:w="374" w:type="pct"/>
            <w:tcBorders>
              <w:top w:val="single" w:sz="4" w:space="0" w:color="auto"/>
              <w:left w:val="single" w:sz="4" w:space="0" w:color="auto"/>
              <w:bottom w:val="single" w:sz="4" w:space="0" w:color="auto"/>
              <w:right w:val="single" w:sz="4" w:space="0" w:color="auto"/>
            </w:tcBorders>
            <w:vAlign w:val="center"/>
          </w:tcPr>
          <w:p w14:paraId="62320A71" w14:textId="77777777" w:rsidR="005356A1" w:rsidRPr="00986F3F" w:rsidRDefault="00F65C20" w:rsidP="00FE18AD">
            <w:pPr>
              <w:jc w:val="center"/>
              <w:rPr>
                <w:sz w:val="20"/>
                <w:szCs w:val="20"/>
              </w:rPr>
            </w:pPr>
            <w:r>
              <w:rPr>
                <w:sz w:val="20"/>
                <w:szCs w:val="20"/>
              </w:rPr>
              <w:t>28.11</w:t>
            </w:r>
            <w:r w:rsidR="005356A1">
              <w:rPr>
                <w:sz w:val="20"/>
                <w:szCs w:val="20"/>
              </w:rPr>
              <w:t>.2023</w:t>
            </w:r>
          </w:p>
        </w:tc>
        <w:tc>
          <w:tcPr>
            <w:tcW w:w="234" w:type="pct"/>
            <w:tcBorders>
              <w:top w:val="single" w:sz="4" w:space="0" w:color="auto"/>
              <w:left w:val="single" w:sz="4" w:space="0" w:color="auto"/>
              <w:bottom w:val="single" w:sz="4" w:space="0" w:color="auto"/>
              <w:right w:val="single" w:sz="4" w:space="0" w:color="auto"/>
            </w:tcBorders>
            <w:vAlign w:val="center"/>
          </w:tcPr>
          <w:p w14:paraId="34C77D66" w14:textId="77777777" w:rsidR="005356A1" w:rsidRPr="00986F3F" w:rsidRDefault="00FE18AD" w:rsidP="00FE18AD">
            <w:pPr>
              <w:jc w:val="center"/>
              <w:rPr>
                <w:sz w:val="20"/>
                <w:szCs w:val="20"/>
              </w:rPr>
            </w:pPr>
            <w:r>
              <w:rPr>
                <w:sz w:val="20"/>
                <w:szCs w:val="20"/>
              </w:rPr>
              <w:t>14:</w:t>
            </w:r>
            <w:r w:rsidR="005356A1">
              <w:rPr>
                <w:sz w:val="20"/>
                <w:szCs w:val="20"/>
              </w:rPr>
              <w:t>00</w:t>
            </w:r>
          </w:p>
        </w:tc>
      </w:tr>
    </w:tbl>
    <w:p w14:paraId="1A5DF8E3" w14:textId="77777777" w:rsidR="005356A1" w:rsidRPr="005356A1" w:rsidRDefault="005356A1" w:rsidP="00FE18AD">
      <w:pPr>
        <w:pStyle w:val="AralkYok"/>
        <w:jc w:val="both"/>
        <w:rPr>
          <w:rFonts w:ascii="Times New Roman" w:hAnsi="Times New Roman" w:cs="Times New Roman"/>
          <w:sz w:val="16"/>
          <w:szCs w:val="16"/>
        </w:rPr>
      </w:pPr>
    </w:p>
    <w:p w14:paraId="2221D424"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Yukarıda nitelikleri, tahmini bedeli ve geçici teminatı belirtilen 1 adet taşınmazın irtifak hakkı tesisi ihalesi, 2886 sayılı Devlet İhale Kanununun 51/g maddesi gereğince Pazarlık Usulü ile hizasında gösterilen tarih ve saatte, Hassa Kaymakamlığı (Milli Emlak Şefliği) teşekkül edecek Komisyon huzurunda yapılacaktır.</w:t>
      </w:r>
    </w:p>
    <w:p w14:paraId="06D41AFC"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1- İhale ile ilgili dosya ve şartname mesai saatleri dâhilinde Milli Emlak Şefliğinde ücretsiz görülebilir.</w:t>
      </w:r>
    </w:p>
    <w:p w14:paraId="121BE7FA"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14:paraId="539F1EA9"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bCs/>
          <w:sz w:val="16"/>
          <w:szCs w:val="16"/>
        </w:rPr>
        <w:t>3-</w:t>
      </w:r>
      <w:r w:rsidRPr="005356A1">
        <w:rPr>
          <w:rFonts w:ascii="Times New Roman" w:hAnsi="Times New Roman" w:cs="Times New Roman"/>
          <w:sz w:val="16"/>
          <w:szCs w:val="16"/>
        </w:rPr>
        <w:t> İrtifak hakkı tesisi verilmesine ilişkin ihalelerde ihaleye katılacakların ihale öncesinde, anılan Kanun ve Hazine Taşınmazlarının İdaresi Hakkında Yönetmelikte yer alan bilgi ve belgelerle birlikte;</w:t>
      </w:r>
    </w:p>
    <w:p w14:paraId="1A68261E"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a) Kurulması planlanan elektrik üretim tesisinin türü (güneş, rüzgâr, jeotermal, hidrolik veya biyokütle enerjisine dayalı üretim tesisi) ile kurulu gücünü belirtir dilekçeyi,</w:t>
      </w:r>
    </w:p>
    <w:p w14:paraId="288B15E1"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b) Tüketim aboneliği/abonelikleri için bağlantı anlaşmasındaki sözleşme gücünü gösteren ilgili Şebeke İşletmecisinden alınacak yazıyı ihale öncesinde İdareye teslim etmeleri gerekmektedir.</w:t>
      </w:r>
    </w:p>
    <w:p w14:paraId="7AD32F6D"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4- Teminat mektubunun 2886 sayılı Devlet İhale Kanununa uygun olarak düzenlenmesi gerekmektedir. (Süresiz ve limit içi olarak düzenlenecek, işin özelliği belirtilecek, banka teyit yazısı ile birlikte getirilecektir.)</w:t>
      </w:r>
    </w:p>
    <w:p w14:paraId="12CF6EDF"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edilecektir.</w:t>
      </w:r>
    </w:p>
    <w:p w14:paraId="3ADD27AB"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bCs/>
          <w:sz w:val="16"/>
          <w:szCs w:val="16"/>
        </w:rPr>
        <w:t>6</w:t>
      </w:r>
      <w:r w:rsidRPr="005356A1">
        <w:rPr>
          <w:rFonts w:ascii="Times New Roman" w:hAnsi="Times New Roman" w:cs="Times New Roman"/>
          <w:b/>
          <w:bCs/>
          <w:sz w:val="16"/>
          <w:szCs w:val="16"/>
        </w:rPr>
        <w:t>- </w:t>
      </w:r>
      <w:r w:rsidRPr="005356A1">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 amacıyla, 3/7/2005 tarihli ve 5403 sayılı Toprak Koruma ve Arazi Kullanımı Kanununun 14 üncü maddesi çerçevesinde Büyük Ova Koruma Alanı dışında; </w:t>
      </w:r>
    </w:p>
    <w:p w14:paraId="5147AFF9"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a) Sanayi abone grubunda yer alan kişiler,</w:t>
      </w:r>
    </w:p>
    <w:p w14:paraId="4636D007"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b) Kamu ve özel hizmetler sektörü ile diğer abone grubunda yer alan kişiler,</w:t>
      </w:r>
    </w:p>
    <w:p w14:paraId="3FD77DF3"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c) Tarımsal faaliyetler abone grubunda yer alan kişiler, başvuruda bulunabilir.</w:t>
      </w:r>
    </w:p>
    <w:p w14:paraId="4907B236"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(2) Büyük Ova Koruma Alanı içinde ise sadece tarımsal faaliyetler abone grubunda yer alan kişiler başvuruda bulunabilir.</w:t>
      </w:r>
    </w:p>
    <w:p w14:paraId="474CA0C7"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(3)  Mesken ve aydınlatma abone grubunda yer alan kişiler bu Tebliğ kapsamında başvuruda bulunamazlar.</w:t>
      </w:r>
    </w:p>
    <w:p w14:paraId="61C0BFFE"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14:paraId="3A925AFA"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14:paraId="1BB8EB49" w14:textId="77777777" w:rsidR="005356A1" w:rsidRPr="005356A1" w:rsidRDefault="005356A1" w:rsidP="00FE18AD">
      <w:pPr>
        <w:pStyle w:val="AralkYok"/>
        <w:jc w:val="both"/>
        <w:rPr>
          <w:rFonts w:ascii="Times New Roman" w:hAnsi="Times New Roman" w:cs="Times New Roman"/>
          <w:b/>
          <w:sz w:val="16"/>
          <w:szCs w:val="16"/>
        </w:rPr>
      </w:pPr>
      <w:r w:rsidRPr="005356A1">
        <w:rPr>
          <w:rFonts w:ascii="Times New Roman" w:hAnsi="Times New Roman" w:cs="Times New Roman"/>
          <w:sz w:val="16"/>
          <w:szCs w:val="16"/>
        </w:rPr>
        <w:t xml:space="preserve">      b) Güneş enerjisine dayalı olarak kurulacak lisanssız elektrik üretimi tesislerinde bir </w:t>
      </w:r>
      <w:proofErr w:type="spellStart"/>
      <w:r w:rsidRPr="005356A1">
        <w:rPr>
          <w:rFonts w:ascii="Times New Roman" w:hAnsi="Times New Roman" w:cs="Times New Roman"/>
          <w:sz w:val="16"/>
          <w:szCs w:val="16"/>
        </w:rPr>
        <w:t>MWe</w:t>
      </w:r>
      <w:proofErr w:type="spellEnd"/>
      <w:r w:rsidRPr="005356A1">
        <w:rPr>
          <w:rFonts w:ascii="Times New Roman" w:hAnsi="Times New Roman" w:cs="Times New Roman"/>
          <w:sz w:val="16"/>
          <w:szCs w:val="16"/>
        </w:rPr>
        <w:t> başına kurulu güç için azami on beş dönüm santral sahasının kullanılmasına izin verilir.</w:t>
      </w:r>
    </w:p>
    <w:p w14:paraId="2027076B"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bCs/>
          <w:sz w:val="16"/>
          <w:szCs w:val="16"/>
        </w:rPr>
        <w:t>9-</w:t>
      </w:r>
      <w:r w:rsidRPr="005356A1">
        <w:rPr>
          <w:rFonts w:ascii="Times New Roman" w:hAnsi="Times New Roman" w:cs="Times New Roman"/>
          <w:b/>
          <w:bCs/>
          <w:sz w:val="16"/>
          <w:szCs w:val="16"/>
        </w:rPr>
        <w:t> </w:t>
      </w:r>
      <w:r w:rsidRPr="005356A1">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14:paraId="14545AAE"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 xml:space="preserve">     (2)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14:paraId="032791A4"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14:paraId="200AFE8C"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 xml:space="preserve">11- Komisyon gerekçesini belirtmek şartıyla ihaleyi yapıp yapmamakta serbesttir.    </w:t>
      </w:r>
    </w:p>
    <w:p w14:paraId="60D3FCA7" w14:textId="77777777" w:rsidR="005356A1" w:rsidRPr="005356A1" w:rsidRDefault="005356A1" w:rsidP="00FE18AD">
      <w:pPr>
        <w:pStyle w:val="AralkYok"/>
        <w:jc w:val="both"/>
        <w:rPr>
          <w:rFonts w:ascii="Times New Roman" w:hAnsi="Times New Roman" w:cs="Times New Roman"/>
          <w:sz w:val="16"/>
          <w:szCs w:val="16"/>
        </w:rPr>
      </w:pPr>
      <w:r w:rsidRPr="00FE18AD">
        <w:rPr>
          <w:rFonts w:ascii="Times New Roman" w:hAnsi="Times New Roman" w:cs="Times New Roman"/>
          <w:sz w:val="16"/>
          <w:szCs w:val="16"/>
        </w:rPr>
        <w:t xml:space="preserve">12- Geçici Teminat bedellerinin nakden ödenmek istenmesi halinde; Hassa </w:t>
      </w:r>
      <w:proofErr w:type="spellStart"/>
      <w:r w:rsidRPr="00FE18AD">
        <w:rPr>
          <w:rFonts w:ascii="Times New Roman" w:hAnsi="Times New Roman" w:cs="Times New Roman"/>
          <w:sz w:val="16"/>
          <w:szCs w:val="16"/>
        </w:rPr>
        <w:t>Malmüdürlüğü</w:t>
      </w:r>
      <w:proofErr w:type="spellEnd"/>
      <w:r w:rsidRPr="00FE18AD">
        <w:rPr>
          <w:rFonts w:ascii="Times New Roman" w:hAnsi="Times New Roman" w:cs="Times New Roman"/>
          <w:sz w:val="16"/>
          <w:szCs w:val="16"/>
        </w:rPr>
        <w:t xml:space="preserve"> Muhasebe Servisi veznesinin çalışma saatleri dikkate alınarak </w:t>
      </w:r>
      <w:r w:rsidR="00AB2666" w:rsidRPr="00FE18AD">
        <w:rPr>
          <w:rFonts w:ascii="Times New Roman" w:hAnsi="Times New Roman" w:cs="Times New Roman"/>
          <w:sz w:val="16"/>
          <w:szCs w:val="16"/>
        </w:rPr>
        <w:t>ödenmesi</w:t>
      </w:r>
      <w:r w:rsidRPr="00FE18AD">
        <w:rPr>
          <w:rFonts w:ascii="Times New Roman" w:hAnsi="Times New Roman" w:cs="Times New Roman"/>
          <w:sz w:val="16"/>
          <w:szCs w:val="16"/>
        </w:rPr>
        <w:t xml:space="preserve"> </w:t>
      </w:r>
      <w:r w:rsidR="002C1160">
        <w:rPr>
          <w:rFonts w:ascii="Times New Roman" w:hAnsi="Times New Roman" w:cs="Times New Roman"/>
          <w:sz w:val="16"/>
          <w:szCs w:val="16"/>
        </w:rPr>
        <w:t xml:space="preserve">veya EFT/havale yapılmak suretiyle ödenmek istenmesi halinde ise, </w:t>
      </w:r>
      <w:r w:rsidRPr="00FE18AD">
        <w:rPr>
          <w:rFonts w:ascii="Times New Roman" w:hAnsi="Times New Roman" w:cs="Times New Roman"/>
          <w:sz w:val="16"/>
          <w:szCs w:val="16"/>
        </w:rPr>
        <w:t xml:space="preserve">T.C. Ziraat Bankası Hassa Şubesinin </w:t>
      </w:r>
      <w:r w:rsidR="00FE18AD" w:rsidRPr="00FE18AD">
        <w:rPr>
          <w:rFonts w:ascii="Times New Roman" w:hAnsi="Times New Roman" w:cs="Times New Roman"/>
          <w:sz w:val="16"/>
          <w:szCs w:val="16"/>
        </w:rPr>
        <w:t xml:space="preserve">T.C Başbakanlık Hazine Müsteşarlığı İç Ödemeler Saymanlığı </w:t>
      </w:r>
      <w:r w:rsidR="002C1160">
        <w:rPr>
          <w:rFonts w:ascii="Times New Roman" w:hAnsi="Times New Roman" w:cs="Times New Roman"/>
          <w:sz w:val="16"/>
          <w:szCs w:val="16"/>
        </w:rPr>
        <w:t xml:space="preserve">hesap adı altında </w:t>
      </w:r>
      <w:r w:rsidRPr="00FE18AD">
        <w:rPr>
          <w:rFonts w:ascii="Times New Roman" w:hAnsi="Times New Roman" w:cs="Times New Roman"/>
          <w:sz w:val="16"/>
          <w:szCs w:val="16"/>
        </w:rPr>
        <w:t xml:space="preserve">TR39 0001 0003 8500 0010 0054 64 İBAN numaralı Hesabına </w:t>
      </w:r>
      <w:r w:rsidR="00DC12F8">
        <w:rPr>
          <w:rFonts w:ascii="Times New Roman" w:hAnsi="Times New Roman" w:cs="Times New Roman"/>
          <w:sz w:val="16"/>
          <w:szCs w:val="16"/>
        </w:rPr>
        <w:t xml:space="preserve">ödenmesi </w:t>
      </w:r>
      <w:r w:rsidRPr="00FE18AD">
        <w:rPr>
          <w:rFonts w:ascii="Times New Roman" w:hAnsi="Times New Roman" w:cs="Times New Roman"/>
          <w:sz w:val="16"/>
          <w:szCs w:val="16"/>
        </w:rPr>
        <w:t xml:space="preserve">ve ihale saatinden önce İhale Komisyonu Başkanlığına </w:t>
      </w:r>
      <w:r w:rsidR="00DC12F8">
        <w:rPr>
          <w:rFonts w:ascii="Times New Roman" w:hAnsi="Times New Roman" w:cs="Times New Roman"/>
          <w:sz w:val="16"/>
          <w:szCs w:val="16"/>
        </w:rPr>
        <w:t xml:space="preserve">ödeme evraklarının </w:t>
      </w:r>
      <w:r w:rsidRPr="00FE18AD">
        <w:rPr>
          <w:rFonts w:ascii="Times New Roman" w:hAnsi="Times New Roman" w:cs="Times New Roman"/>
          <w:sz w:val="16"/>
          <w:szCs w:val="16"/>
        </w:rPr>
        <w:t>ibraz edilmesi</w:t>
      </w:r>
      <w:r w:rsidRPr="005356A1">
        <w:rPr>
          <w:rFonts w:ascii="Times New Roman" w:hAnsi="Times New Roman" w:cs="Times New Roman"/>
          <w:sz w:val="16"/>
          <w:szCs w:val="16"/>
        </w:rPr>
        <w:t xml:space="preserve"> gerekmektedir.</w:t>
      </w:r>
    </w:p>
    <w:p w14:paraId="3F908190"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 xml:space="preserve">13- İhale ile ilgili bilgiler </w:t>
      </w:r>
      <w:r w:rsidRPr="005356A1">
        <w:rPr>
          <w:rStyle w:val="Kpr"/>
          <w:rFonts w:ascii="Times New Roman" w:hAnsi="Times New Roman" w:cs="Times New Roman"/>
          <w:sz w:val="16"/>
          <w:szCs w:val="16"/>
        </w:rPr>
        <w:t>http://www.hatay.csb.gov.tr/</w:t>
      </w:r>
      <w:r w:rsidRPr="005356A1">
        <w:rPr>
          <w:rFonts w:ascii="Times New Roman" w:hAnsi="Times New Roman" w:cs="Times New Roman"/>
          <w:sz w:val="16"/>
          <w:szCs w:val="16"/>
        </w:rPr>
        <w:t xml:space="preserve"> Türkiye genelindeki ihale bilgileri </w:t>
      </w:r>
      <w:hyperlink r:id="rId4" w:history="1">
        <w:r w:rsidRPr="005356A1">
          <w:rPr>
            <w:rStyle w:val="Kpr"/>
            <w:rFonts w:ascii="Times New Roman" w:hAnsi="Times New Roman" w:cs="Times New Roman"/>
            <w:sz w:val="16"/>
            <w:szCs w:val="16"/>
          </w:rPr>
          <w:t>http://www.milliemlak.gov.tr/</w:t>
        </w:r>
      </w:hyperlink>
      <w:r w:rsidRPr="005356A1">
        <w:rPr>
          <w:rFonts w:ascii="Times New Roman" w:hAnsi="Times New Roman" w:cs="Times New Roman"/>
          <w:sz w:val="16"/>
          <w:szCs w:val="16"/>
        </w:rPr>
        <w:t xml:space="preserve"> internet adresinden öğrenilebilir.</w:t>
      </w:r>
    </w:p>
    <w:p w14:paraId="25C7448F"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14- İhalenin Yapılacağı Yer: Hassa Hükümet Konağı- Milli Emlak Şefliği</w:t>
      </w:r>
    </w:p>
    <w:p w14:paraId="689DF438"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 xml:space="preserve">15- İdarenin telefon numarası: 0326 771 58 57 / Faks:   0326 771 61 01           </w:t>
      </w:r>
    </w:p>
    <w:p w14:paraId="0EAEF31F" w14:textId="77777777" w:rsidR="005356A1" w:rsidRPr="005356A1" w:rsidRDefault="005356A1" w:rsidP="00FE18AD">
      <w:pPr>
        <w:pStyle w:val="AralkYok"/>
        <w:jc w:val="both"/>
        <w:rPr>
          <w:rFonts w:ascii="Times New Roman" w:hAnsi="Times New Roman" w:cs="Times New Roman"/>
          <w:sz w:val="16"/>
          <w:szCs w:val="16"/>
        </w:rPr>
      </w:pPr>
      <w:r w:rsidRPr="005356A1">
        <w:rPr>
          <w:rFonts w:ascii="Times New Roman" w:hAnsi="Times New Roman" w:cs="Times New Roman"/>
          <w:sz w:val="16"/>
          <w:szCs w:val="16"/>
        </w:rPr>
        <w:t xml:space="preserve">                                                                                                                                                                                                                                                                                                                           İLAN OLUNUR</w:t>
      </w:r>
    </w:p>
    <w:p w14:paraId="68B19984" w14:textId="77777777" w:rsidR="005356A1" w:rsidRDefault="005356A1" w:rsidP="00FE18AD">
      <w:pPr>
        <w:jc w:val="both"/>
        <w:rPr>
          <w:rFonts w:ascii="Calibri" w:hAnsi="Calibri" w:cs="Calibri"/>
        </w:rPr>
      </w:pPr>
    </w:p>
    <w:p w14:paraId="005B5212" w14:textId="77777777" w:rsidR="002800F4" w:rsidRDefault="002800F4"/>
    <w:sectPr w:rsidR="002800F4"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A1"/>
    <w:rsid w:val="00086FF7"/>
    <w:rsid w:val="002800F4"/>
    <w:rsid w:val="002C1160"/>
    <w:rsid w:val="004D554D"/>
    <w:rsid w:val="005356A1"/>
    <w:rsid w:val="005A2CE7"/>
    <w:rsid w:val="0071255F"/>
    <w:rsid w:val="00961ED8"/>
    <w:rsid w:val="00A77297"/>
    <w:rsid w:val="00AB2666"/>
    <w:rsid w:val="00D86E9D"/>
    <w:rsid w:val="00DC12F8"/>
    <w:rsid w:val="00F65C20"/>
    <w:rsid w:val="00FE1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0177"/>
  <w15:docId w15:val="{0CA0E316-7BB1-4BA6-9982-AF836BE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356A1"/>
    <w:rPr>
      <w:color w:val="0000FF"/>
      <w:u w:val="single"/>
    </w:rPr>
  </w:style>
  <w:style w:type="paragraph" w:styleId="AralkYok">
    <w:name w:val="No Spacing"/>
    <w:uiPriority w:val="1"/>
    <w:qFormat/>
    <w:rsid w:val="005356A1"/>
    <w:pPr>
      <w:spacing w:after="0" w:line="240" w:lineRule="auto"/>
    </w:pPr>
  </w:style>
  <w:style w:type="character" w:styleId="Vurgu">
    <w:name w:val="Emphasis"/>
    <w:basedOn w:val="VarsaylanParagrafYazTipi"/>
    <w:uiPriority w:val="20"/>
    <w:qFormat/>
    <w:rsid w:val="00FE1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949</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VARSAK</dc:creator>
  <cp:lastModifiedBy>Lenovo 2</cp:lastModifiedBy>
  <cp:revision>2</cp:revision>
  <dcterms:created xsi:type="dcterms:W3CDTF">2023-11-08T10:49:00Z</dcterms:created>
  <dcterms:modified xsi:type="dcterms:W3CDTF">2023-11-08T10:49:00Z</dcterms:modified>
</cp:coreProperties>
</file>